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6C7" w:rsidRDefault="003836C7" w:rsidP="003836C7">
      <w:pPr>
        <w:spacing w:after="0" w:line="240" w:lineRule="auto"/>
        <w:jc w:val="center"/>
        <w:rPr>
          <w:rFonts w:ascii="Times New Roman" w:eastAsia="Times New Roman" w:hAnsi="Times New Roman" w:cs="Times New Roman"/>
          <w:sz w:val="24"/>
          <w:szCs w:val="24"/>
          <w:lang w:val="ru-RU"/>
        </w:rPr>
      </w:pPr>
    </w:p>
    <w:p w:rsidR="003836C7" w:rsidRDefault="003836C7" w:rsidP="003836C7">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3836C7" w:rsidRDefault="003836C7" w:rsidP="003836C7">
      <w:pPr>
        <w:pStyle w:val="a3"/>
        <w:numPr>
          <w:ilvl w:val="0"/>
          <w:numId w:val="3"/>
        </w:numPr>
        <w:spacing w:after="0" w:line="252" w:lineRule="auto"/>
        <w:rPr>
          <w:b/>
          <w:bCs/>
          <w:sz w:val="28"/>
          <w:szCs w:val="28"/>
        </w:rPr>
      </w:pPr>
    </w:p>
    <w:p w:rsidR="003836C7" w:rsidRDefault="003836C7" w:rsidP="003836C7">
      <w:pPr>
        <w:pStyle w:val="a3"/>
        <w:numPr>
          <w:ilvl w:val="0"/>
          <w:numId w:val="3"/>
        </w:numPr>
        <w:spacing w:after="0" w:line="252" w:lineRule="auto"/>
        <w:rPr>
          <w:b/>
          <w:bCs/>
          <w:sz w:val="28"/>
          <w:szCs w:val="28"/>
        </w:rPr>
      </w:pPr>
    </w:p>
    <w:p w:rsidR="003836C7" w:rsidRDefault="003836C7" w:rsidP="003836C7">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3836C7" w:rsidRDefault="003836C7" w:rsidP="003836C7">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3836C7" w:rsidRDefault="003836C7" w:rsidP="003836C7">
      <w:pPr>
        <w:pStyle w:val="a3"/>
        <w:numPr>
          <w:ilvl w:val="0"/>
          <w:numId w:val="3"/>
        </w:numPr>
        <w:spacing w:after="0" w:line="252" w:lineRule="auto"/>
        <w:jc w:val="center"/>
        <w:rPr>
          <w:b/>
          <w:bCs/>
          <w:sz w:val="28"/>
          <w:szCs w:val="28"/>
        </w:rPr>
      </w:pPr>
    </w:p>
    <w:p w:rsidR="003836C7" w:rsidRDefault="003836C7" w:rsidP="003836C7">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3836C7" w:rsidRDefault="003836C7" w:rsidP="003836C7">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3836C7" w:rsidRDefault="003836C7" w:rsidP="003836C7">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3836C7" w:rsidTr="003836C7">
        <w:tc>
          <w:tcPr>
            <w:tcW w:w="9747" w:type="dxa"/>
          </w:tcPr>
          <w:p w:rsidR="003836C7" w:rsidRDefault="003836C7">
            <w:pPr>
              <w:pStyle w:val="a4"/>
              <w:spacing w:before="0" w:beforeAutospacing="0" w:after="0" w:afterAutospacing="0"/>
              <w:jc w:val="both"/>
              <w:rPr>
                <w:bCs/>
                <w:sz w:val="28"/>
                <w:szCs w:val="28"/>
              </w:rPr>
            </w:pPr>
            <w:r>
              <w:rPr>
                <w:bCs/>
                <w:sz w:val="28"/>
                <w:szCs w:val="28"/>
              </w:rPr>
              <w:t xml:space="preserve">від  22.09.2025 року                                                                                      № </w:t>
            </w:r>
            <w:r w:rsidR="00FE1EF9">
              <w:rPr>
                <w:bCs/>
                <w:sz w:val="28"/>
                <w:szCs w:val="28"/>
              </w:rPr>
              <w:t>3357</w:t>
            </w:r>
            <w:bookmarkStart w:id="0" w:name="_GoBack"/>
            <w:bookmarkEnd w:id="0"/>
          </w:p>
          <w:p w:rsidR="003836C7" w:rsidRDefault="003836C7">
            <w:pPr>
              <w:pStyle w:val="a4"/>
              <w:spacing w:before="0" w:beforeAutospacing="0" w:after="0" w:afterAutospacing="0"/>
              <w:rPr>
                <w:b/>
                <w:sz w:val="28"/>
                <w:szCs w:val="28"/>
              </w:rPr>
            </w:pPr>
          </w:p>
        </w:tc>
      </w:tr>
    </w:tbl>
    <w:p w:rsidR="009D2C2B" w:rsidRPr="003836C7" w:rsidRDefault="009D2C2B" w:rsidP="003836C7">
      <w:pPr>
        <w:spacing w:after="0" w:line="240" w:lineRule="auto"/>
        <w:jc w:val="both"/>
        <w:rPr>
          <w:rFonts w:ascii="Times New Roman" w:eastAsia="Times New Roman" w:hAnsi="Times New Roman" w:cs="Times New Roman"/>
          <w:b/>
          <w:color w:val="000000" w:themeColor="text1"/>
          <w:sz w:val="28"/>
          <w:szCs w:val="28"/>
          <w:lang w:eastAsia="uk-UA"/>
        </w:rPr>
      </w:pPr>
      <w:r w:rsidRPr="003836C7">
        <w:rPr>
          <w:rFonts w:ascii="Times New Roman" w:eastAsia="Times New Roman" w:hAnsi="Times New Roman" w:cs="Times New Roman"/>
          <w:b/>
          <w:color w:val="000000" w:themeColor="text1"/>
          <w:sz w:val="28"/>
          <w:szCs w:val="28"/>
          <w:lang w:eastAsia="uk-UA"/>
        </w:rPr>
        <w:t>Про затвердження звіту про експертну грошову оцінку та продаж ТОВ «ЛІСКИ ЖИТЛОБУД 2» земельної ділянки площею 0,0259 га, кадастровий номер 5122783200:01:002:3109, розташованої за адресою: Одеська область, Одеський район, Фонтанська сільська рада, с. Крижанівка</w:t>
      </w:r>
    </w:p>
    <w:p w:rsidR="009D2C2B" w:rsidRPr="003836C7" w:rsidRDefault="009D2C2B" w:rsidP="009D2C2B">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9D2C2B" w:rsidRPr="003836C7" w:rsidRDefault="009D2C2B" w:rsidP="003836C7">
      <w:pPr>
        <w:spacing w:after="0" w:line="240" w:lineRule="auto"/>
        <w:jc w:val="both"/>
        <w:rPr>
          <w:rFonts w:ascii="Times New Roman" w:eastAsia="Times New Roman" w:hAnsi="Times New Roman" w:cs="Times New Roman"/>
          <w:color w:val="252121"/>
          <w:sz w:val="28"/>
          <w:szCs w:val="28"/>
          <w:lang w:eastAsia="uk-UA"/>
        </w:rPr>
      </w:pPr>
      <w:r w:rsidRPr="003836C7">
        <w:rPr>
          <w:rFonts w:ascii="Times New Roman" w:eastAsia="Times New Roman" w:hAnsi="Times New Roman" w:cs="Times New Roman"/>
          <w:color w:val="000000" w:themeColor="text1"/>
          <w:sz w:val="28"/>
          <w:szCs w:val="28"/>
          <w:lang w:eastAsia="uk-UA"/>
        </w:rPr>
        <w:t xml:space="preserve">Розглянувши звіт про експертну грошову оцінку земельної ділянки несільськогосподарського призначення, кадастровий номер: 5122783200:01:002:3109 площею 0,0259 га, що розташована за адресою: Одеська область, Одеський район, Фонтанська сільська рада, с. Крижанівка,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енергетичної інфраструктури, об'єктів зв'язку та дорожнього господарства), яка підлягає продажу ТОВ «ЛІСКИ ЖИТЛОБУД 2» та керуючись статтями 12, 125, 126, 127, 128, частиною 2 статті 134 Земельного Кодексу України, статтями 13, 19 Закону України «Про оцінку земель», статтею 5 Закону України </w:t>
      </w:r>
      <w:r w:rsidRPr="003836C7">
        <w:rPr>
          <w:rFonts w:ascii="Times New Roman" w:eastAsia="Times New Roman" w:hAnsi="Times New Roman" w:cs="Times New Roman"/>
          <w:color w:val="252121"/>
          <w:sz w:val="28"/>
          <w:szCs w:val="28"/>
          <w:lang w:eastAsia="uk-UA"/>
        </w:rPr>
        <w:t>«Про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9D2C2B" w:rsidRPr="003836C7" w:rsidRDefault="009D2C2B" w:rsidP="009D2C2B">
      <w:pPr>
        <w:spacing w:after="0" w:line="240" w:lineRule="auto"/>
        <w:ind w:firstLine="851"/>
        <w:jc w:val="both"/>
        <w:rPr>
          <w:rFonts w:ascii="Times New Roman" w:eastAsia="Times New Roman" w:hAnsi="Times New Roman" w:cs="Times New Roman"/>
          <w:color w:val="252121"/>
          <w:sz w:val="28"/>
          <w:szCs w:val="28"/>
          <w:lang w:eastAsia="uk-UA"/>
        </w:rPr>
      </w:pPr>
    </w:p>
    <w:p w:rsidR="009D2C2B" w:rsidRPr="003836C7" w:rsidRDefault="009D2C2B" w:rsidP="009D2C2B">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ВИРІШИЛА:</w:t>
      </w:r>
    </w:p>
    <w:p w:rsidR="009D2C2B" w:rsidRPr="003836C7" w:rsidRDefault="009D2C2B" w:rsidP="009D2C2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 xml:space="preserve">Затвердити звіт про експертну грошову оцінку земельної ділянки несільськогосподарського призначення, кадастровий номер: 5122783200:01:002:3109 площею 0,0259 га, що розташована за адресою: Одеська область, Одеський район, Фонтанська сільська рада, с. Крижанівка,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w:t>
      </w:r>
      <w:r w:rsidRPr="003836C7">
        <w:rPr>
          <w:rFonts w:ascii="Times New Roman" w:eastAsia="Times New Roman" w:hAnsi="Times New Roman" w:cs="Times New Roman"/>
          <w:color w:val="000000" w:themeColor="text1"/>
          <w:sz w:val="28"/>
          <w:szCs w:val="28"/>
          <w:lang w:eastAsia="uk-UA"/>
        </w:rPr>
        <w:lastRenderedPageBreak/>
        <w:t>енергетичної інфраструктури, об'єктів зв'язку та дорожнього господарства), яка підлягає продажу ТОВ «ЛІСКИ ЖИТЛОБУД 2».</w:t>
      </w:r>
    </w:p>
    <w:p w:rsidR="009D2C2B" w:rsidRPr="003836C7" w:rsidRDefault="009D2C2B" w:rsidP="009D2C2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 xml:space="preserve">Затвердити вартість земельної ділянки площею 0,0259 га, кадастровий номер 5122783200:01:002:3109 –  69 603 (шістдесят </w:t>
      </w:r>
      <w:proofErr w:type="spellStart"/>
      <w:r w:rsidRPr="003836C7">
        <w:rPr>
          <w:rFonts w:ascii="Times New Roman" w:eastAsia="Times New Roman" w:hAnsi="Times New Roman" w:cs="Times New Roman"/>
          <w:color w:val="000000" w:themeColor="text1"/>
          <w:sz w:val="28"/>
          <w:szCs w:val="28"/>
          <w:lang w:eastAsia="uk-UA"/>
        </w:rPr>
        <w:t>девʼять</w:t>
      </w:r>
      <w:proofErr w:type="spellEnd"/>
      <w:r w:rsidRPr="003836C7">
        <w:rPr>
          <w:rFonts w:ascii="Times New Roman" w:eastAsia="Times New Roman" w:hAnsi="Times New Roman" w:cs="Times New Roman"/>
          <w:color w:val="000000" w:themeColor="text1"/>
          <w:sz w:val="28"/>
          <w:szCs w:val="28"/>
          <w:lang w:eastAsia="uk-UA"/>
        </w:rPr>
        <w:t xml:space="preserve"> тисяч шістсот три) гривні 00 копійок.</w:t>
      </w:r>
    </w:p>
    <w:p w:rsidR="009D2C2B" w:rsidRPr="003836C7" w:rsidRDefault="009D2C2B" w:rsidP="009D2C2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Продати товариству з обмеженою відповідальністю «ЛІСКИ ЖИТЛОБУД 2» земельну ділянку загальною площею 0,0259 га, кадастровий номер 5122783200:01:002:3109 (далі – земельна ділянка), за ціною, визначеною у п. 2 цього рішення.</w:t>
      </w:r>
    </w:p>
    <w:p w:rsidR="009D2C2B" w:rsidRPr="003836C7" w:rsidRDefault="009D2C2B" w:rsidP="009D2C2B">
      <w:pPr>
        <w:numPr>
          <w:ilvl w:val="0"/>
          <w:numId w:val="2"/>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3836C7">
        <w:rPr>
          <w:rFonts w:ascii="Times New Roman" w:eastAsia="Times New Roman" w:hAnsi="Times New Roman" w:cs="Times New Roman"/>
          <w:color w:val="000000" w:themeColor="text1"/>
          <w:sz w:val="28"/>
          <w:szCs w:val="28"/>
          <w:lang w:eastAsia="uk-UA"/>
        </w:rPr>
        <w:t xml:space="preserve">Суму авансового внеску в розмірі 12 134 (дванадцять тисяч сто тридцять чотири) гривні 67 копійок, сплачену згідно з договором </w:t>
      </w:r>
      <w:r w:rsidRPr="003836C7">
        <w:rPr>
          <w:rFonts w:ascii="Times New Roman" w:eastAsia="Times New Roman" w:hAnsi="Times New Roman" w:cs="Times New Roman"/>
          <w:color w:val="252121"/>
          <w:sz w:val="28"/>
          <w:szCs w:val="28"/>
          <w:lang w:eastAsia="uk-UA"/>
        </w:rPr>
        <w:t xml:space="preserve">про оплату авансового внеску </w:t>
      </w:r>
      <w:r w:rsidRPr="003836C7">
        <w:rPr>
          <w:rFonts w:ascii="Times New Roman" w:eastAsia="Times New Roman" w:hAnsi="Times New Roman" w:cs="Times New Roman"/>
          <w:sz w:val="28"/>
          <w:szCs w:val="28"/>
          <w:lang w:eastAsia="uk-UA"/>
        </w:rPr>
        <w:t>від 24.12.2024 № 59, зарахувати до ціни продажу земельної ділянки.</w:t>
      </w:r>
    </w:p>
    <w:p w:rsidR="009D2C2B" w:rsidRPr="003836C7" w:rsidRDefault="009D2C2B" w:rsidP="009D2C2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252121"/>
          <w:sz w:val="28"/>
          <w:szCs w:val="28"/>
          <w:lang w:eastAsia="uk-UA"/>
        </w:rPr>
        <w:t xml:space="preserve">Уповноважити заступника сільського голови </w:t>
      </w:r>
      <w:proofErr w:type="spellStart"/>
      <w:r w:rsidRPr="003836C7">
        <w:rPr>
          <w:rFonts w:ascii="Times New Roman" w:eastAsia="Times New Roman" w:hAnsi="Times New Roman" w:cs="Times New Roman"/>
          <w:color w:val="252121"/>
          <w:sz w:val="28"/>
          <w:szCs w:val="28"/>
          <w:lang w:eastAsia="uk-UA"/>
        </w:rPr>
        <w:t>Кривошеєнка</w:t>
      </w:r>
      <w:proofErr w:type="spellEnd"/>
      <w:r w:rsidRPr="003836C7">
        <w:rPr>
          <w:rFonts w:ascii="Times New Roman" w:eastAsia="Times New Roman" w:hAnsi="Times New Roman" w:cs="Times New Roman"/>
          <w:color w:val="252121"/>
          <w:sz w:val="28"/>
          <w:szCs w:val="28"/>
          <w:lang w:eastAsia="uk-UA"/>
        </w:rPr>
        <w:t xml:space="preserve"> Володимира Євгеновича укласти з </w:t>
      </w:r>
      <w:r w:rsidRPr="003836C7">
        <w:rPr>
          <w:rFonts w:ascii="Times New Roman" w:eastAsia="Times New Roman" w:hAnsi="Times New Roman" w:cs="Times New Roman"/>
          <w:color w:val="000000" w:themeColor="text1"/>
          <w:sz w:val="28"/>
          <w:szCs w:val="28"/>
          <w:lang w:eastAsia="uk-UA"/>
        </w:rPr>
        <w:t>товариством з обмеженою відповідальністю «ЛІСКИ ЖИТЛОБУД 2» договір купівлі-продажу земельної ділянки за ціною, визначеною в п. 2 цього рішення.</w:t>
      </w:r>
    </w:p>
    <w:p w:rsidR="009D2C2B" w:rsidRPr="003836C7" w:rsidRDefault="009D2C2B" w:rsidP="009D2C2B">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Товариству з обмеженою відповідальністю «ЛІСКИ ЖИТЛОБУД 2»:</w:t>
      </w:r>
    </w:p>
    <w:p w:rsidR="009D2C2B" w:rsidRPr="003836C7" w:rsidRDefault="009D2C2B" w:rsidP="009D2C2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9D2C2B" w:rsidRPr="003836C7" w:rsidRDefault="009D2C2B" w:rsidP="009D2C2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9D2C2B" w:rsidRPr="003836C7" w:rsidRDefault="009D2C2B" w:rsidP="009D2C2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3836C7">
        <w:rPr>
          <w:rFonts w:ascii="Times New Roman" w:eastAsia="Times New Roman" w:hAnsi="Times New Roman" w:cs="Times New Roman"/>
          <w:color w:val="000000" w:themeColor="text1"/>
          <w:sz w:val="28"/>
          <w:szCs w:val="28"/>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15.02.2024, відповідно до п.12.2. договору та Закону України «Про державну реєстрацію речових прав на нерухоме майно та їх обтяжень»;</w:t>
      </w:r>
    </w:p>
    <w:p w:rsidR="009D2C2B" w:rsidRPr="003836C7" w:rsidRDefault="009D2C2B" w:rsidP="009D2C2B">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3836C7">
        <w:rPr>
          <w:rFonts w:ascii="Times New Roman" w:eastAsia="Times New Roman" w:hAnsi="Times New Roman" w:cs="Times New Roman"/>
          <w:color w:val="000000" w:themeColor="text1"/>
          <w:sz w:val="28"/>
          <w:szCs w:val="28"/>
          <w:lang w:eastAsia="uk-UA"/>
        </w:rPr>
        <w:t>використовувати земельну ділянку цільовим призначенням та виконувати обов’язки власника земельної ді</w:t>
      </w:r>
      <w:r w:rsidRPr="003836C7">
        <w:rPr>
          <w:rFonts w:ascii="Times New Roman" w:eastAsia="Times New Roman" w:hAnsi="Times New Roman" w:cs="Times New Roman"/>
          <w:color w:val="252121"/>
          <w:sz w:val="28"/>
          <w:szCs w:val="28"/>
          <w:lang w:eastAsia="uk-UA"/>
        </w:rPr>
        <w:t>лянки, згідно з статтею 91 Земельного кодексу України.</w:t>
      </w:r>
    </w:p>
    <w:p w:rsidR="009D2C2B" w:rsidRPr="003836C7" w:rsidRDefault="009D2C2B" w:rsidP="009D2C2B">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3836C7">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9D2C2B" w:rsidRPr="003836C7" w:rsidRDefault="009D2C2B" w:rsidP="009D2C2B">
      <w:pPr>
        <w:tabs>
          <w:tab w:val="left" w:pos="1134"/>
        </w:tabs>
        <w:spacing w:after="0" w:line="240" w:lineRule="auto"/>
        <w:ind w:firstLine="851"/>
        <w:rPr>
          <w:rFonts w:ascii="Times New Roman" w:hAnsi="Times New Roman" w:cs="Times New Roman"/>
          <w:sz w:val="28"/>
          <w:szCs w:val="28"/>
        </w:rPr>
      </w:pPr>
    </w:p>
    <w:p w:rsidR="00036255" w:rsidRDefault="00036255">
      <w:pPr>
        <w:rPr>
          <w:sz w:val="28"/>
          <w:szCs w:val="28"/>
        </w:rPr>
      </w:pPr>
    </w:p>
    <w:p w:rsidR="00B830BC" w:rsidRDefault="00B830BC" w:rsidP="00B830BC">
      <w:r>
        <w:rPr>
          <w:rFonts w:ascii="Times New Roman" w:hAnsi="Times New Roman" w:cs="Times New Roman"/>
          <w:b/>
          <w:bCs/>
          <w:sz w:val="28"/>
          <w:szCs w:val="28"/>
          <w:lang w:eastAsia="ar-SA"/>
        </w:rPr>
        <w:t>В.о. сільського голови                                                               Андрій СЕРЕБРІЙ</w:t>
      </w:r>
    </w:p>
    <w:p w:rsidR="00B830BC" w:rsidRPr="003836C7" w:rsidRDefault="00B830BC">
      <w:pPr>
        <w:rPr>
          <w:sz w:val="28"/>
          <w:szCs w:val="28"/>
        </w:rPr>
      </w:pPr>
    </w:p>
    <w:sectPr w:rsidR="00B830BC" w:rsidRPr="003836C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A4D09D4"/>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696E5C98"/>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3EF"/>
    <w:rsid w:val="00036255"/>
    <w:rsid w:val="002F23EF"/>
    <w:rsid w:val="003836C7"/>
    <w:rsid w:val="00932BED"/>
    <w:rsid w:val="009D2C2B"/>
    <w:rsid w:val="00B830BC"/>
    <w:rsid w:val="00FE1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3FCD"/>
  <w15:chartTrackingRefBased/>
  <w15:docId w15:val="{22B69BA5-2A18-49C0-9FC1-A8A88477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C2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2C2B"/>
    <w:pPr>
      <w:ind w:left="720"/>
      <w:contextualSpacing/>
    </w:pPr>
  </w:style>
  <w:style w:type="paragraph" w:styleId="a4">
    <w:name w:val="Normal (Web)"/>
    <w:basedOn w:val="a"/>
    <w:uiPriority w:val="99"/>
    <w:semiHidden/>
    <w:unhideWhenUsed/>
    <w:rsid w:val="003836C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3836C7"/>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984282">
      <w:bodyDiv w:val="1"/>
      <w:marLeft w:val="0"/>
      <w:marRight w:val="0"/>
      <w:marTop w:val="0"/>
      <w:marBottom w:val="0"/>
      <w:divBdr>
        <w:top w:val="none" w:sz="0" w:space="0" w:color="auto"/>
        <w:left w:val="none" w:sz="0" w:space="0" w:color="auto"/>
        <w:bottom w:val="none" w:sz="0" w:space="0" w:color="auto"/>
        <w:right w:val="none" w:sz="0" w:space="0" w:color="auto"/>
      </w:divBdr>
    </w:div>
    <w:div w:id="176384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2025-09-23T06:42:00Z</dcterms:created>
  <dcterms:modified xsi:type="dcterms:W3CDTF">2025-09-23T09:07:00Z</dcterms:modified>
</cp:coreProperties>
</file>